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967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9"/>
        <w:gridCol w:w="8308"/>
        <w:gridCol w:w="2238"/>
      </w:tblGrid>
      <w:tr w:rsidR="00074428" w:rsidRPr="0054564C" w:rsidTr="00074428">
        <w:tc>
          <w:tcPr>
            <w:tcW w:w="882" w:type="pct"/>
          </w:tcPr>
          <w:p w:rsidR="00074428" w:rsidRPr="0054564C" w:rsidRDefault="00074428" w:rsidP="004F65EC">
            <w:pPr>
              <w:rPr>
                <w:rFonts w:ascii="Times" w:hAnsi="Times"/>
                <w:highlight w:val="yellow"/>
              </w:rPr>
            </w:pPr>
            <w:bookmarkStart w:id="0" w:name="_GoBack"/>
            <w:bookmarkEnd w:id="0"/>
            <w:r w:rsidRPr="0054564C">
              <w:rPr>
                <w:rFonts w:ascii="Times" w:hAnsi="Times"/>
                <w:highlight w:val="yellow"/>
              </w:rPr>
              <w:t>0830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  <w:highlight w:val="yellow"/>
              </w:rPr>
            </w:pPr>
            <w:r w:rsidRPr="0054564C">
              <w:rPr>
                <w:rFonts w:ascii="Times" w:hAnsi="Times"/>
                <w:highlight w:val="yellow"/>
              </w:rPr>
              <w:t xml:space="preserve">Part 2 Forskning og </w:t>
            </w:r>
            <w:r w:rsidR="0054564C" w:rsidRPr="0054564C">
              <w:rPr>
                <w:rFonts w:ascii="Times" w:hAnsi="Times"/>
                <w:highlight w:val="yellow"/>
              </w:rPr>
              <w:t>undervisning</w:t>
            </w:r>
            <w:r w:rsidRPr="0054564C">
              <w:rPr>
                <w:rFonts w:ascii="Times" w:hAnsi="Times"/>
                <w:highlight w:val="yellow"/>
              </w:rPr>
              <w:t xml:space="preserve"> 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8.30</w:t>
            </w:r>
            <w:r w:rsidR="0054564C" w:rsidRPr="0054564C">
              <w:rPr>
                <w:rFonts w:ascii="Times" w:hAnsi="Times"/>
              </w:rPr>
              <w:t xml:space="preserve"> – 9.00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Bjørn Helge Gundersen Morgenrefleksjon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9.00 – 9.20</w:t>
            </w:r>
            <w:r w:rsidR="00074428" w:rsidRPr="0054564C">
              <w:rPr>
                <w:rFonts w:ascii="Times" w:hAnsi="Times"/>
              </w:rPr>
              <w:t xml:space="preserve">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proofErr w:type="spellStart"/>
            <w:r w:rsidRPr="0054564C">
              <w:rPr>
                <w:rFonts w:ascii="Times" w:hAnsi="Times"/>
              </w:rPr>
              <w:t>Education</w:t>
            </w:r>
            <w:proofErr w:type="spellEnd"/>
            <w:r w:rsidRPr="0054564C">
              <w:rPr>
                <w:rFonts w:ascii="Times" w:hAnsi="Times"/>
              </w:rPr>
              <w:t xml:space="preserve"> &amp; Research – </w:t>
            </w:r>
          </w:p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Agnar Aamodt og Trond Aalberg - Vi leter etter synergier – IDI må lykkes – Vi har et felles mål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9.20 – 9.40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Forbilde Suksess historie Pål Sætrom – Hva har jeg gjort – hva har jeg lært – hvor vil jeg?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plenum</w:t>
            </w:r>
          </w:p>
        </w:tc>
      </w:tr>
      <w:tr w:rsidR="0054564C" w:rsidRPr="0054564C" w:rsidTr="00074428">
        <w:tc>
          <w:tcPr>
            <w:tcW w:w="882" w:type="pct"/>
          </w:tcPr>
          <w:p w:rsidR="0054564C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9.40 – 9.50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64C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Benstrekk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64C" w:rsidRPr="0054564C" w:rsidRDefault="0054564C" w:rsidP="004F65EC">
            <w:pPr>
              <w:rPr>
                <w:rFonts w:ascii="Times" w:hAnsi="Times"/>
              </w:rPr>
            </w:pP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9.50 – 10.30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EU prosjekter – Hvor er vi og hvor går vi? 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Panel 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54564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10.30 – 10.50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Suksess historie undervisning Keith Downing og Heri Ramampiaro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Plenum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 w:cs="Arial"/>
              </w:rPr>
              <w:t>10.50 – 11.15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 w:cs="Arial"/>
              </w:rPr>
              <w:t>Pause</w:t>
            </w:r>
            <w:r w:rsidR="0054564C" w:rsidRPr="0054564C">
              <w:rPr>
                <w:rFonts w:ascii="Times" w:hAnsi="Times" w:cs="Arial"/>
              </w:rPr>
              <w:t xml:space="preserve"> med utsjekk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074428" w:rsidP="004F65EC">
            <w:pPr>
              <w:rPr>
                <w:rFonts w:ascii="Times" w:hAnsi="Times" w:cs="Arial"/>
                <w:highlight w:val="yellow"/>
              </w:rPr>
            </w:pPr>
            <w:r w:rsidRPr="0054564C">
              <w:rPr>
                <w:rFonts w:ascii="Times" w:hAnsi="Times" w:cs="Arial"/>
                <w:highlight w:val="yellow"/>
              </w:rPr>
              <w:t>11:15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  <w:highlight w:val="yellow"/>
              </w:rPr>
            </w:pPr>
            <w:r w:rsidRPr="0054564C">
              <w:rPr>
                <w:rFonts w:ascii="Times" w:hAnsi="Times"/>
                <w:highlight w:val="yellow"/>
              </w:rPr>
              <w:t>Part 3 Veien videre – Strategi Utvikling og forbedringsarbeid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54564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11:15 – 11:35</w:t>
            </w:r>
            <w:r w:rsidR="00074428" w:rsidRPr="0054564C">
              <w:rPr>
                <w:rFonts w:ascii="Times" w:hAnsi="Times" w:cs="Arial"/>
              </w:rPr>
              <w:t xml:space="preserve">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428" w:rsidRPr="0054564C" w:rsidRDefault="00074428" w:rsidP="004F65EC">
            <w:pPr>
              <w:textAlignment w:val="top"/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Toril A. Nagelhus Hernes, Professor Instituttleder </w:t>
            </w:r>
          </w:p>
          <w:p w:rsidR="00074428" w:rsidRPr="0054564C" w:rsidRDefault="00074428" w:rsidP="004F65EC">
            <w:pPr>
              <w:textAlignment w:val="top"/>
              <w:rPr>
                <w:rFonts w:ascii="Times" w:hAnsi="Times"/>
              </w:rPr>
            </w:pPr>
            <w:hyperlink r:id="rId5" w:history="1">
              <w:r w:rsidRPr="0054564C">
                <w:rPr>
                  <w:rFonts w:ascii="Times" w:hAnsi="Times"/>
                </w:rPr>
                <w:t>Institutt for sirkulasjon og bildediagnostikk</w:t>
              </w:r>
            </w:hyperlink>
            <w:r w:rsidRPr="0054564C">
              <w:rPr>
                <w:rFonts w:ascii="Times" w:hAnsi="Times"/>
              </w:rPr>
              <w:t xml:space="preserve"> </w:t>
            </w:r>
          </w:p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«Om ledelse i forskning og utdanning sektor»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11:35 – 12:00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textAlignment w:val="top"/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Å komme tilbake til IDI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/>
              </w:rPr>
              <w:t>12:00 – 12:15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>HMS Arbeid – Birgit Sørgård/Alf Høiseth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 w:cs="Arial"/>
              </w:rPr>
              <w:t>12: 15 – 12:35</w:t>
            </w:r>
            <w:r w:rsidR="00074428" w:rsidRPr="0054564C">
              <w:rPr>
                <w:rFonts w:ascii="Times" w:hAnsi="Times" w:cs="Arial"/>
              </w:rPr>
              <w:t xml:space="preserve">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Mads Nygård, Professor - Leder for eksterne relasjoner og samarbeid </w:t>
            </w:r>
          </w:p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Vyer og strategier for eksterne relasjoner og internasjonale programmer 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/>
              </w:rPr>
            </w:pPr>
            <w:r w:rsidRPr="0054564C">
              <w:rPr>
                <w:rFonts w:ascii="Times" w:hAnsi="Times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54564C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12: 35 – 12:50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Oppsummering – fokus fremover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Plenum </w:t>
            </w:r>
          </w:p>
        </w:tc>
      </w:tr>
      <w:tr w:rsidR="00074428" w:rsidRPr="0054564C" w:rsidTr="00074428">
        <w:tc>
          <w:tcPr>
            <w:tcW w:w="882" w:type="pct"/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13:00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LUNSJ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</w:p>
        </w:tc>
      </w:tr>
      <w:tr w:rsidR="00074428" w:rsidRPr="0054564C" w:rsidTr="00074428">
        <w:trPr>
          <w:trHeight w:val="74"/>
        </w:trPr>
        <w:tc>
          <w:tcPr>
            <w:tcW w:w="882" w:type="pct"/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 xml:space="preserve">14:00 </w:t>
            </w:r>
          </w:p>
        </w:tc>
        <w:tc>
          <w:tcPr>
            <w:tcW w:w="324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  <w:r w:rsidRPr="0054564C">
              <w:rPr>
                <w:rFonts w:ascii="Times" w:hAnsi="Times" w:cs="Arial"/>
              </w:rPr>
              <w:t>BUSS AVREISE</w:t>
            </w:r>
          </w:p>
        </w:tc>
        <w:tc>
          <w:tcPr>
            <w:tcW w:w="874" w:type="pct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4428" w:rsidRPr="0054564C" w:rsidRDefault="00074428" w:rsidP="004F65EC">
            <w:pPr>
              <w:rPr>
                <w:rFonts w:ascii="Times" w:hAnsi="Times" w:cs="Arial"/>
              </w:rPr>
            </w:pPr>
          </w:p>
        </w:tc>
      </w:tr>
    </w:tbl>
    <w:p w:rsidR="00B61893" w:rsidRPr="0054564C" w:rsidRDefault="00B61893">
      <w:pPr>
        <w:rPr>
          <w:rFonts w:ascii="Times" w:hAnsi="Times"/>
        </w:rPr>
      </w:pPr>
    </w:p>
    <w:sectPr w:rsidR="00B61893" w:rsidRPr="00545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428"/>
    <w:rsid w:val="00074428"/>
    <w:rsid w:val="0054564C"/>
    <w:rsid w:val="00B6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428"/>
    <w:pPr>
      <w:spacing w:after="0" w:line="240" w:lineRule="auto"/>
    </w:pPr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428"/>
    <w:pPr>
      <w:spacing w:after="0" w:line="240" w:lineRule="auto"/>
    </w:pPr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tnu.no/isb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1019</Characters>
  <Application>Microsoft Office Word</Application>
  <DocSecurity>0</DocSecurity>
  <Lines>8</Lines>
  <Paragraphs>2</Paragraphs>
  <ScaleCrop>false</ScaleCrop>
  <Company>Microsoft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letizia</cp:lastModifiedBy>
  <cp:revision>2</cp:revision>
  <dcterms:created xsi:type="dcterms:W3CDTF">2014-05-07T06:05:00Z</dcterms:created>
  <dcterms:modified xsi:type="dcterms:W3CDTF">2014-05-07T06:12:00Z</dcterms:modified>
</cp:coreProperties>
</file>